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709"/>
        <w:tblW w:w="0" w:type="auto"/>
        <w:tblLook w:val="04A0" w:firstRow="1" w:lastRow="0" w:firstColumn="1" w:lastColumn="0" w:noHBand="0" w:noVBand="1"/>
      </w:tblPr>
      <w:tblGrid>
        <w:gridCol w:w="4820"/>
      </w:tblGrid>
      <w:tr w:rsidR="00306EC0" w:rsidRPr="00C2693F" w:rsidTr="00435479">
        <w:tc>
          <w:tcPr>
            <w:tcW w:w="4820" w:type="dxa"/>
            <w:shd w:val="clear" w:color="auto" w:fill="auto"/>
          </w:tcPr>
          <w:p w:rsidR="00306EC0" w:rsidRPr="00C2693F" w:rsidRDefault="00306EC0" w:rsidP="00435479">
            <w:pPr>
              <w:spacing w:after="0" w:line="240" w:lineRule="auto"/>
            </w:pPr>
          </w:p>
        </w:tc>
      </w:tr>
    </w:tbl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240" w:lineRule="auto"/>
        <w:jc w:val="center"/>
        <w:rPr>
          <w:b/>
          <w:bCs/>
        </w:rPr>
      </w:pPr>
    </w:p>
    <w:p w:rsidR="00B811D8" w:rsidRPr="00C2693F" w:rsidRDefault="00B811D8" w:rsidP="00B811D8">
      <w:pPr>
        <w:spacing w:after="0" w:line="360" w:lineRule="auto"/>
        <w:jc w:val="center"/>
        <w:rPr>
          <w:b/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Default="00B811D8" w:rsidP="00B811D8">
      <w:pPr>
        <w:spacing w:after="0" w:line="360" w:lineRule="auto"/>
        <w:jc w:val="center"/>
        <w:rPr>
          <w:bCs/>
        </w:rPr>
      </w:pPr>
    </w:p>
    <w:p w:rsidR="00B811D8" w:rsidRPr="00352027" w:rsidRDefault="00B811D8" w:rsidP="00B811D8">
      <w:pPr>
        <w:spacing w:after="0" w:line="360" w:lineRule="auto"/>
        <w:jc w:val="center"/>
        <w:rPr>
          <w:bCs/>
        </w:rPr>
      </w:pPr>
      <w:r w:rsidRPr="00352027">
        <w:rPr>
          <w:bCs/>
        </w:rPr>
        <w:t>ПРИЛОЖЕНИЕ К РАБОЧЕЙ ПРОГРАММЕ ДИСЦИПЛИНЫ</w:t>
      </w:r>
    </w:p>
    <w:p w:rsidR="00EE6A07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bCs/>
          <w:u w:val="single"/>
        </w:rPr>
      </w:pPr>
      <w:r w:rsidRPr="0046207D">
        <w:rPr>
          <w:bCs/>
          <w:u w:val="single"/>
        </w:rPr>
        <w:t>ТЕОРИЯ И ПРАКТИКА ФУНКЦИОНИРОВАНИЯ МЕЖДУНАРОДНЫХ И РЕГИОНАЛЬНЫХ ВАЛЮТНО-ФИНАНСОВЫХ ИНТЕГРАЦИОННЫХ ОБЪЕДИНЕНИЙ</w:t>
      </w:r>
    </w:p>
    <w:p w:rsidR="0046207D" w:rsidRPr="00075B39" w:rsidRDefault="0046207D" w:rsidP="00B811D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B811D8" w:rsidRDefault="00B811D8" w:rsidP="00B811D8">
      <w:pPr>
        <w:adjustRightInd w:val="0"/>
        <w:rPr>
          <w:color w:val="000000"/>
        </w:rPr>
      </w:pPr>
      <w:r>
        <w:rPr>
          <w:color w:val="000000"/>
        </w:rPr>
        <w:t>Направление подготовки: 40.0</w:t>
      </w:r>
      <w:r w:rsidR="001A0D02">
        <w:rPr>
          <w:color w:val="000000"/>
        </w:rPr>
        <w:t>4</w:t>
      </w:r>
      <w:r>
        <w:rPr>
          <w:color w:val="000000"/>
        </w:rPr>
        <w:t>.01 Юриспруденция</w:t>
      </w:r>
    </w:p>
    <w:p w:rsidR="00B811D8" w:rsidRDefault="00B811D8" w:rsidP="00B811D8">
      <w:pPr>
        <w:adjustRightInd w:val="0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>О</w:t>
      </w:r>
      <w:r>
        <w:rPr>
          <w:color w:val="000000"/>
        </w:rPr>
        <w:t>бразовательная программа: «</w:t>
      </w:r>
      <w:r w:rsidR="001A0D02">
        <w:rPr>
          <w:color w:val="000000"/>
        </w:rPr>
        <w:t>Расследование финансово-экономических правонарушений»</w:t>
      </w:r>
    </w:p>
    <w:p w:rsidR="005D4E86" w:rsidRDefault="005D4E86" w:rsidP="00B811D8">
      <w:pPr>
        <w:adjustRightInd w:val="0"/>
        <w:contextualSpacing/>
        <w:jc w:val="both"/>
        <w:rPr>
          <w:rFonts w:eastAsia="Calibri"/>
          <w:color w:val="000000"/>
        </w:rPr>
      </w:pP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i/>
          <w:color w:val="000000"/>
        </w:rPr>
      </w:pPr>
      <w:r w:rsidRPr="00F110BB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94CD" wp14:editId="49B4533D">
                <wp:simplePos x="0" y="0"/>
                <wp:positionH relativeFrom="column">
                  <wp:posOffset>-17831</wp:posOffset>
                </wp:positionH>
                <wp:positionV relativeFrom="paragraph">
                  <wp:posOffset>286792</wp:posOffset>
                </wp:positionV>
                <wp:extent cx="6532474" cy="0"/>
                <wp:effectExtent l="0" t="0" r="2095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24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B5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pt,22.6pt" to="512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MSDAIAAMs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"/>
            </w:pict>
          </mc:Fallback>
        </mc:AlternateContent>
      </w:r>
      <w:r w:rsidRPr="00F110BB">
        <w:rPr>
          <w:i/>
          <w:color w:val="000000"/>
        </w:rPr>
        <w:t>202</w:t>
      </w:r>
      <w:r>
        <w:rPr>
          <w:i/>
          <w:color w:val="000000"/>
        </w:rPr>
        <w:t>2</w:t>
      </w:r>
    </w:p>
    <w:p w:rsidR="00B811D8" w:rsidRPr="00F110BB" w:rsidRDefault="00B811D8" w:rsidP="00B811D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0"/>
        </w:rPr>
      </w:pPr>
      <w:r w:rsidRPr="00F110BB">
        <w:rPr>
          <w:color w:val="000000"/>
          <w:sz w:val="20"/>
        </w:rPr>
        <w:t>год утверждения рабочей программы дисциплины</w:t>
      </w:r>
    </w:p>
    <w:p w:rsidR="00B811D8" w:rsidRPr="00411976" w:rsidRDefault="00B811D8" w:rsidP="00B811D8">
      <w:pPr>
        <w:spacing w:after="0" w:line="360" w:lineRule="auto"/>
        <w:jc w:val="both"/>
      </w:pPr>
      <w:r w:rsidRPr="00411976">
        <w:t>Одобрено кафедрой «Философия, история и право»</w:t>
      </w:r>
    </w:p>
    <w:p w:rsidR="00B811D8" w:rsidRDefault="00B811D8" w:rsidP="00B811D8">
      <w:pPr>
        <w:spacing w:after="0" w:line="360" w:lineRule="auto"/>
        <w:jc w:val="both"/>
        <w:rPr>
          <w:sz w:val="24"/>
          <w:szCs w:val="24"/>
        </w:rPr>
      </w:pPr>
      <w:r>
        <w:t>П</w:t>
      </w:r>
      <w:r w:rsidRPr="00411976">
        <w:t>ротокол от «</w:t>
      </w:r>
      <w:r w:rsidR="00CF6674">
        <w:t>30</w:t>
      </w:r>
      <w:r w:rsidRPr="00411976">
        <w:t xml:space="preserve">» </w:t>
      </w:r>
      <w:r>
        <w:t xml:space="preserve">июня </w:t>
      </w:r>
      <w:r w:rsidRPr="00411976">
        <w:t>20</w:t>
      </w:r>
      <w:r>
        <w:t>2</w:t>
      </w:r>
      <w:r w:rsidR="00CF6674">
        <w:t>5</w:t>
      </w:r>
      <w:r w:rsidRPr="00411976">
        <w:t xml:space="preserve"> г</w:t>
      </w:r>
      <w:r>
        <w:rPr>
          <w:sz w:val="24"/>
          <w:szCs w:val="24"/>
        </w:rPr>
        <w:t xml:space="preserve">. </w:t>
      </w:r>
      <w:r w:rsidRPr="00411976">
        <w:t>№</w:t>
      </w:r>
      <w:r>
        <w:t xml:space="preserve"> 1</w:t>
      </w:r>
      <w:r w:rsidR="00CF6674">
        <w:t>0</w:t>
      </w: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8B643E" w:rsidRDefault="008B643E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B811D8" w:rsidRDefault="00B811D8" w:rsidP="00B811D8">
      <w:pPr>
        <w:spacing w:after="0" w:line="240" w:lineRule="auto"/>
        <w:jc w:val="center"/>
        <w:rPr>
          <w:sz w:val="24"/>
          <w:szCs w:val="24"/>
        </w:rPr>
      </w:pPr>
    </w:p>
    <w:p w:rsidR="00995614" w:rsidRDefault="00995614" w:rsidP="00113A96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F431E1" w:rsidRPr="00F73288" w:rsidRDefault="00F110BB" w:rsidP="00F110BB">
      <w:pPr>
        <w:spacing w:after="0" w:line="240" w:lineRule="auto"/>
        <w:rPr>
          <w:sz w:val="24"/>
          <w:szCs w:val="24"/>
        </w:rPr>
      </w:pPr>
      <w:r>
        <w:rPr>
          <w:color w:val="000000"/>
        </w:rPr>
        <w:lastRenderedPageBreak/>
        <w:t>Содержание приложения к рабочей программе дисциплины (далее РПД)</w:t>
      </w:r>
    </w:p>
    <w:p w:rsidR="00F431E1" w:rsidRPr="00F431E1" w:rsidRDefault="00F431E1" w:rsidP="00F431E1">
      <w:pPr>
        <w:spacing w:after="0" w:line="240" w:lineRule="auto"/>
        <w:jc w:val="center"/>
      </w:pPr>
      <w:r w:rsidRPr="00F431E1">
        <w:tab/>
      </w:r>
    </w:p>
    <w:tbl>
      <w:tblPr>
        <w:tblStyle w:val="a7"/>
        <w:tblW w:w="10425" w:type="dxa"/>
        <w:tblLayout w:type="fixed"/>
        <w:tblLook w:val="04A0" w:firstRow="1" w:lastRow="0" w:firstColumn="1" w:lastColumn="0" w:noHBand="0" w:noVBand="1"/>
      </w:tblPr>
      <w:tblGrid>
        <w:gridCol w:w="9634"/>
        <w:gridCol w:w="791"/>
      </w:tblGrid>
      <w:tr w:rsidR="00F110BB" w:rsidRPr="00F110BB" w:rsidTr="00F110BB">
        <w:tc>
          <w:tcPr>
            <w:tcW w:w="9634" w:type="dxa"/>
          </w:tcPr>
          <w:p w:rsidR="00F110BB" w:rsidRPr="00F110BB" w:rsidRDefault="00F110BB" w:rsidP="00C75227">
            <w:pPr>
              <w:tabs>
                <w:tab w:val="left" w:pos="993"/>
              </w:tabs>
              <w:spacing w:after="0"/>
              <w:jc w:val="both"/>
              <w:rPr>
                <w:color w:val="222222"/>
              </w:rPr>
            </w:pPr>
            <w:r w:rsidRPr="00F110BB">
              <w:rPr>
                <w:color w:val="222222"/>
              </w:rPr>
              <w:t>Наименование разделов РПД</w:t>
            </w:r>
          </w:p>
        </w:tc>
        <w:tc>
          <w:tcPr>
            <w:tcW w:w="791" w:type="dxa"/>
            <w:vAlign w:val="center"/>
          </w:tcPr>
          <w:p w:rsidR="00F110BB" w:rsidRPr="00F110BB" w:rsidRDefault="00F110BB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 xml:space="preserve">Стр. 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993"/>
              </w:tabs>
              <w:spacing w:after="0"/>
              <w:jc w:val="both"/>
              <w:rPr>
                <w:bCs/>
                <w:color w:val="000000"/>
              </w:rPr>
            </w:pPr>
            <w:r w:rsidRPr="00F110BB">
              <w:rPr>
                <w:color w:val="222222"/>
              </w:rPr>
              <w:t xml:space="preserve">8. </w:t>
            </w:r>
            <w:r w:rsidRPr="00F110BB">
              <w:t xml:space="preserve">Перечень </w:t>
            </w:r>
            <w:r w:rsidRPr="00F110BB">
              <w:tab/>
              <w:t>основной</w:t>
            </w:r>
            <w:r w:rsidRPr="00F110BB">
              <w:tab/>
              <w:t>и</w:t>
            </w:r>
            <w:r w:rsidRPr="00F110BB">
              <w:tab/>
              <w:t>дополнительной</w:t>
            </w:r>
            <w:r w:rsidRPr="00F110BB">
              <w:tab/>
              <w:t xml:space="preserve">учебной </w:t>
            </w:r>
            <w:r w:rsidRPr="00F110BB">
              <w:rPr>
                <w:spacing w:val="-1"/>
              </w:rPr>
              <w:t>литературы,</w:t>
            </w:r>
            <w:r w:rsidRPr="00F110BB">
              <w:rPr>
                <w:spacing w:val="-67"/>
              </w:rPr>
              <w:t xml:space="preserve"> </w:t>
            </w:r>
            <w:r w:rsidRPr="00F110BB">
              <w:t>необходимой</w:t>
            </w:r>
            <w:r w:rsidRPr="00F110BB">
              <w:rPr>
                <w:spacing w:val="-40"/>
              </w:rPr>
              <w:t xml:space="preserve"> </w:t>
            </w:r>
            <w:r w:rsidRPr="00F110BB">
              <w:t>для</w:t>
            </w:r>
            <w:r w:rsidRPr="00F110BB">
              <w:rPr>
                <w:spacing w:val="-29"/>
              </w:rPr>
              <w:t xml:space="preserve"> </w:t>
            </w:r>
            <w:r w:rsidRPr="00F110BB">
              <w:t>освоения</w:t>
            </w:r>
            <w:r w:rsidRPr="00F110BB">
              <w:rPr>
                <w:spacing w:val="-29"/>
              </w:rPr>
              <w:t xml:space="preserve"> </w:t>
            </w:r>
            <w:r w:rsidRPr="00F110BB">
              <w:t>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274"/>
              </w:tabs>
              <w:spacing w:after="0" w:line="312" w:lineRule="exact"/>
              <w:ind w:right="-87"/>
              <w:jc w:val="both"/>
            </w:pPr>
            <w:r w:rsidRPr="00F110BB">
              <w:t>9. 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374"/>
              </w:tabs>
              <w:spacing w:after="0" w:line="312" w:lineRule="exact"/>
              <w:ind w:right="-87"/>
            </w:pPr>
            <w:r w:rsidRPr="00F110BB">
              <w:t>10. Методические указания для обучающихся по освоению дисциплины</w:t>
            </w:r>
          </w:p>
        </w:tc>
        <w:tc>
          <w:tcPr>
            <w:tcW w:w="791" w:type="dxa"/>
            <w:vAlign w:val="center"/>
          </w:tcPr>
          <w:p w:rsidR="00CD0282" w:rsidRPr="00F110BB" w:rsidRDefault="0020791C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3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jc w:val="both"/>
            </w:pPr>
            <w:r w:rsidRPr="00F110BB">
              <w:t>11. 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  <w:tr w:rsidR="00CD0282" w:rsidRPr="00F110BB" w:rsidTr="00F110BB">
        <w:tc>
          <w:tcPr>
            <w:tcW w:w="9634" w:type="dxa"/>
          </w:tcPr>
          <w:p w:rsidR="00CD0282" w:rsidRPr="00F110BB" w:rsidRDefault="00CD0282" w:rsidP="00C75227">
            <w:pPr>
              <w:tabs>
                <w:tab w:val="left" w:pos="418"/>
                <w:tab w:val="left" w:pos="851"/>
              </w:tabs>
              <w:spacing w:after="0"/>
              <w:contextualSpacing/>
            </w:pPr>
            <w:r w:rsidRPr="00F110BB"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791" w:type="dxa"/>
          </w:tcPr>
          <w:p w:rsidR="00CD0282" w:rsidRPr="00F110BB" w:rsidRDefault="00CD0282" w:rsidP="00C75227">
            <w:pPr>
              <w:pStyle w:val="TableParagraph"/>
              <w:jc w:val="center"/>
              <w:rPr>
                <w:color w:val="222222"/>
                <w:sz w:val="28"/>
                <w:szCs w:val="28"/>
              </w:rPr>
            </w:pPr>
            <w:r w:rsidRPr="00F110BB">
              <w:rPr>
                <w:color w:val="222222"/>
                <w:sz w:val="28"/>
                <w:szCs w:val="28"/>
              </w:rPr>
              <w:t>4</w:t>
            </w:r>
          </w:p>
        </w:tc>
      </w:tr>
    </w:tbl>
    <w:p w:rsidR="00F431E1" w:rsidRDefault="00F431E1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Default="00065AEE" w:rsidP="00F431E1">
      <w:pPr>
        <w:spacing w:after="0" w:line="240" w:lineRule="auto"/>
        <w:jc w:val="center"/>
      </w:pPr>
    </w:p>
    <w:p w:rsidR="00065AEE" w:rsidRPr="00F431E1" w:rsidRDefault="00065AEE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Default="00D554BB" w:rsidP="00F431E1">
      <w:pPr>
        <w:spacing w:after="0" w:line="240" w:lineRule="auto"/>
        <w:jc w:val="center"/>
      </w:pPr>
    </w:p>
    <w:p w:rsidR="00D554BB" w:rsidRPr="00F431E1" w:rsidRDefault="00D554BB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Pr="00F431E1" w:rsidRDefault="00F431E1" w:rsidP="00F431E1">
      <w:pPr>
        <w:spacing w:after="0" w:line="240" w:lineRule="auto"/>
        <w:jc w:val="center"/>
      </w:pPr>
    </w:p>
    <w:p w:rsidR="00F431E1" w:rsidRDefault="00F431E1" w:rsidP="00F431E1">
      <w:pPr>
        <w:spacing w:after="0" w:line="240" w:lineRule="auto"/>
        <w:jc w:val="center"/>
      </w:pPr>
    </w:p>
    <w:p w:rsidR="00EE7B75" w:rsidRDefault="00EE7B75" w:rsidP="00F431E1">
      <w:pPr>
        <w:spacing w:after="0" w:line="240" w:lineRule="auto"/>
        <w:jc w:val="center"/>
      </w:pPr>
    </w:p>
    <w:p w:rsidR="00EE7B75" w:rsidRPr="00F431E1" w:rsidRDefault="00EE7B75" w:rsidP="00F431E1">
      <w:pPr>
        <w:spacing w:after="0" w:line="240" w:lineRule="auto"/>
        <w:jc w:val="center"/>
      </w:pPr>
    </w:p>
    <w:p w:rsidR="001D5973" w:rsidRDefault="001D5973" w:rsidP="00451045">
      <w:pPr>
        <w:spacing w:after="0" w:line="240" w:lineRule="auto"/>
        <w:jc w:val="both"/>
        <w:rPr>
          <w:b/>
        </w:rPr>
      </w:pPr>
    </w:p>
    <w:p w:rsidR="00F431E1" w:rsidRDefault="00F431E1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1B1F2F" w:rsidRDefault="001B1F2F" w:rsidP="00065AEE">
      <w:pPr>
        <w:spacing w:after="0" w:line="240" w:lineRule="auto"/>
        <w:ind w:firstLine="709"/>
        <w:jc w:val="center"/>
      </w:pPr>
    </w:p>
    <w:p w:rsidR="00CD2144" w:rsidRDefault="00CD2144" w:rsidP="00065AEE">
      <w:pPr>
        <w:spacing w:after="0" w:line="240" w:lineRule="auto"/>
        <w:ind w:firstLine="709"/>
        <w:jc w:val="center"/>
      </w:pPr>
    </w:p>
    <w:p w:rsidR="008B643E" w:rsidRDefault="008B643E" w:rsidP="00065AEE">
      <w:pPr>
        <w:spacing w:after="0" w:line="240" w:lineRule="auto"/>
        <w:ind w:firstLine="709"/>
        <w:jc w:val="center"/>
      </w:pPr>
    </w:p>
    <w:p w:rsidR="00F431E1" w:rsidRPr="00764EA7" w:rsidRDefault="00F431E1" w:rsidP="00065AEE">
      <w:pPr>
        <w:spacing w:after="0" w:line="240" w:lineRule="auto"/>
        <w:ind w:firstLine="709"/>
        <w:jc w:val="both"/>
        <w:rPr>
          <w:b/>
        </w:rPr>
      </w:pPr>
      <w:r w:rsidRPr="00764EA7">
        <w:rPr>
          <w:b/>
        </w:rPr>
        <w:lastRenderedPageBreak/>
        <w:t>8. Перечень основной и дополнительной учебной литературы, необходимой для освоения дисциплины:</w:t>
      </w:r>
    </w:p>
    <w:p w:rsidR="00664DE6" w:rsidRPr="00F431E1" w:rsidRDefault="00664DE6" w:rsidP="008D184A">
      <w:pPr>
        <w:spacing w:after="0" w:line="240" w:lineRule="auto"/>
        <w:jc w:val="both"/>
      </w:pPr>
    </w:p>
    <w:p w:rsidR="00756FCD" w:rsidRPr="00F50F7A" w:rsidRDefault="0020791C" w:rsidP="00F50F7A">
      <w:pPr>
        <w:spacing w:after="0" w:line="240" w:lineRule="auto"/>
        <w:ind w:firstLine="709"/>
        <w:jc w:val="both"/>
        <w:rPr>
          <w:b/>
        </w:rPr>
      </w:pPr>
      <w:bookmarkStart w:id="1" w:name="bookmark36"/>
      <w:r>
        <w:rPr>
          <w:b/>
        </w:rPr>
        <w:t>О</w:t>
      </w:r>
      <w:r w:rsidR="00756FCD" w:rsidRPr="00F50F7A">
        <w:rPr>
          <w:b/>
        </w:rPr>
        <w:t>сновная:</w:t>
      </w:r>
      <w:bookmarkEnd w:id="1"/>
    </w:p>
    <w:p w:rsidR="00AE2F26" w:rsidRPr="00EE6A07" w:rsidRDefault="0046207D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46207D">
        <w:rPr>
          <w:bCs/>
          <w:iCs/>
        </w:rPr>
        <w:t xml:space="preserve">Международный финансовый рынок : учебник и практикум для вузов / под общей редакцией М. А. Эскиндарова, Е. А. Звоновой. — Москва : Издательство Юрайт, 2025. — 430 с.— URL: </w:t>
      </w:r>
      <w:hyperlink r:id="rId8" w:history="1">
        <w:r w:rsidRPr="0046207D">
          <w:rPr>
            <w:rStyle w:val="a9"/>
            <w:bCs/>
            <w:iCs/>
          </w:rPr>
          <w:t>https://urait.ru/bcode/561158</w:t>
        </w:r>
      </w:hyperlink>
    </w:p>
    <w:p w:rsidR="00EE6A07" w:rsidRPr="00E36E2B" w:rsidRDefault="0046207D" w:rsidP="00192C4A">
      <w:pPr>
        <w:pStyle w:val="a8"/>
        <w:numPr>
          <w:ilvl w:val="0"/>
          <w:numId w:val="4"/>
        </w:numPr>
        <w:tabs>
          <w:tab w:val="left" w:pos="3"/>
        </w:tabs>
        <w:spacing w:after="0" w:line="240" w:lineRule="auto"/>
        <w:ind w:left="0" w:firstLine="709"/>
        <w:jc w:val="both"/>
        <w:rPr>
          <w:color w:val="000000"/>
        </w:rPr>
      </w:pPr>
      <w:r w:rsidRPr="0046207D">
        <w:rPr>
          <w:iCs/>
          <w:color w:val="000000"/>
        </w:rPr>
        <w:t xml:space="preserve">Международные финансы : учебник и практикум для вузов / ответственные редакторы В. Д. Миловидов, К. Е. Мануйлов. — 3-е изд., перераб. и доп. — Москва : Издательство Юрайт, 2025. — 528 с.— URL: </w:t>
      </w:r>
      <w:hyperlink r:id="rId9" w:history="1">
        <w:r w:rsidRPr="0046207D">
          <w:rPr>
            <w:rStyle w:val="a9"/>
            <w:iCs/>
          </w:rPr>
          <w:t>https://urait.ru/bcode/560962</w:t>
        </w:r>
      </w:hyperlink>
    </w:p>
    <w:p w:rsidR="00A86EE4" w:rsidRPr="00A86EE4" w:rsidRDefault="00A86EE4" w:rsidP="00A86EE4">
      <w:pPr>
        <w:tabs>
          <w:tab w:val="left" w:pos="3"/>
        </w:tabs>
        <w:spacing w:after="0" w:line="240" w:lineRule="auto"/>
        <w:jc w:val="both"/>
        <w:rPr>
          <w:b/>
          <w:color w:val="000000"/>
        </w:rPr>
      </w:pPr>
    </w:p>
    <w:p w:rsidR="00756FCD" w:rsidRPr="00F50F7A" w:rsidRDefault="0020791C" w:rsidP="00F50F7A">
      <w:pPr>
        <w:pStyle w:val="a8"/>
        <w:tabs>
          <w:tab w:val="left" w:pos="3"/>
        </w:tabs>
        <w:spacing w:after="0" w:line="24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Д</w:t>
      </w:r>
      <w:r w:rsidR="00756FCD" w:rsidRPr="00F50F7A">
        <w:rPr>
          <w:b/>
          <w:color w:val="000000"/>
        </w:rPr>
        <w:t>ополнительная:</w:t>
      </w:r>
    </w:p>
    <w:p w:rsidR="008B643E" w:rsidRDefault="0046207D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46207D">
        <w:rPr>
          <w:bCs/>
          <w:iCs/>
          <w:sz w:val="28"/>
          <w:szCs w:val="28"/>
        </w:rPr>
        <w:t xml:space="preserve">Международные валютно-кредитные и финансовые отношения : учебник для вузов / ответственный редактор Л. Н. Красавина. — 5-е изд., перераб. и доп. — Москва : Издательство Юрайт, 2025. — 542 с.— URL: </w:t>
      </w:r>
      <w:hyperlink r:id="rId10" w:history="1">
        <w:r w:rsidRPr="0046207D">
          <w:rPr>
            <w:rStyle w:val="a9"/>
            <w:bCs/>
            <w:iCs/>
            <w:sz w:val="28"/>
            <w:szCs w:val="28"/>
          </w:rPr>
          <w:t>https://urait.ru/bcode/559904</w:t>
        </w:r>
      </w:hyperlink>
    </w:p>
    <w:p w:rsidR="00AE2F26" w:rsidRDefault="0046207D" w:rsidP="00A36929">
      <w:pPr>
        <w:pStyle w:val="101"/>
        <w:numPr>
          <w:ilvl w:val="0"/>
          <w:numId w:val="5"/>
        </w:numPr>
        <w:ind w:left="0" w:firstLine="709"/>
        <w:jc w:val="both"/>
        <w:rPr>
          <w:bCs/>
          <w:iCs/>
          <w:sz w:val="28"/>
          <w:szCs w:val="28"/>
        </w:rPr>
      </w:pPr>
      <w:r w:rsidRPr="0046207D">
        <w:rPr>
          <w:bCs/>
          <w:iCs/>
          <w:sz w:val="28"/>
          <w:szCs w:val="28"/>
        </w:rPr>
        <w:t xml:space="preserve">Энтин, Л. М. Европейское право. Основы интеграционного права Европейского Союза и Евразийского экономического союза : учебник / отв. ред. Л.М. Энтин, М.Л. Энтин. — Москва : Норма : ИНФРА-М, 2021. — 528 с. - - URL: </w:t>
      </w:r>
      <w:hyperlink r:id="rId11" w:history="1">
        <w:r w:rsidRPr="0046207D">
          <w:rPr>
            <w:rStyle w:val="a9"/>
            <w:bCs/>
            <w:iCs/>
            <w:sz w:val="28"/>
            <w:szCs w:val="28"/>
          </w:rPr>
          <w:t>https://znanium.com/catalog/product/1219450</w:t>
        </w:r>
      </w:hyperlink>
    </w:p>
    <w:p w:rsidR="00A36929" w:rsidRPr="00A36929" w:rsidRDefault="00A36929" w:rsidP="00756FCD">
      <w:pPr>
        <w:pStyle w:val="101"/>
        <w:ind w:firstLine="709"/>
        <w:jc w:val="both"/>
        <w:rPr>
          <w:b/>
          <w:bCs/>
          <w:sz w:val="28"/>
          <w:szCs w:val="28"/>
        </w:rPr>
      </w:pPr>
    </w:p>
    <w:p w:rsidR="00756FCD" w:rsidRPr="00EE7B75" w:rsidRDefault="00756FCD" w:rsidP="00756FCD">
      <w:pPr>
        <w:pStyle w:val="101"/>
        <w:ind w:firstLine="709"/>
        <w:jc w:val="both"/>
        <w:rPr>
          <w:rFonts w:eastAsia="Arial Unicode MS"/>
          <w:b/>
          <w:kern w:val="32"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EE7B75" w:rsidRPr="00EE7B75">
        <w:rPr>
          <w:rFonts w:eastAsia="Arial Unicode MS"/>
          <w:b/>
          <w:kern w:val="32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756FCD" w:rsidRPr="00BD04BA" w:rsidRDefault="00756FCD" w:rsidP="00756F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rPr>
          <w:b/>
          <w:bCs/>
        </w:rPr>
        <w:t xml:space="preserve">Базы данных, информационно-справочные и поисковые системы: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1. Электронная библиотека Финансового университета (ЭБ) http://elib.fa.ru/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2. </w:t>
      </w:r>
      <w:r w:rsidRPr="00BD04BA">
        <w:t xml:space="preserve">Электронно-библиотечная система издательства «ЮРАЙТ» https://www.biblio-online.ru/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3. Электронно-библиотечная система BOOK.RU http://www.book.ru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4.</w:t>
      </w:r>
      <w:r>
        <w:t> </w:t>
      </w:r>
      <w:r w:rsidRPr="00BD04BA">
        <w:t xml:space="preserve">Электронно-библиотечная система «Университетская библиотека ОНЛАЙН» http://biblioclub.ru/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5. Электронно-библиотечная система Znanium http://www.znanium.com </w:t>
      </w:r>
    </w:p>
    <w:p w:rsidR="00F50F7A" w:rsidRPr="00BD04B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 xml:space="preserve">6. Федеральная ЭБС «Единое окно доступа к образовательным ресурсам». – URL: http://window.edu.ru </w:t>
      </w:r>
    </w:p>
    <w:p w:rsidR="00F50F7A" w:rsidRDefault="00F50F7A" w:rsidP="00F50F7A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D04BA">
        <w:t>7. Портал «Гуманитарное образование» http://www</w:t>
      </w:r>
      <w:r>
        <w:t xml:space="preserve">.humanities.edu.ru/ </w:t>
      </w:r>
    </w:p>
    <w:p w:rsidR="00E36E2B" w:rsidRDefault="00E36E2B" w:rsidP="004F3724">
      <w:pPr>
        <w:tabs>
          <w:tab w:val="left" w:pos="374"/>
        </w:tabs>
        <w:spacing w:after="0" w:line="240" w:lineRule="auto"/>
        <w:jc w:val="both"/>
        <w:rPr>
          <w:b/>
        </w:rPr>
      </w:pPr>
    </w:p>
    <w:p w:rsidR="0020791C" w:rsidRPr="00224F62" w:rsidRDefault="0020791C" w:rsidP="0020791C">
      <w:pPr>
        <w:tabs>
          <w:tab w:val="left" w:pos="374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746"/>
        <w:gridCol w:w="4111"/>
      </w:tblGrid>
      <w:tr w:rsidR="0020791C" w:rsidRPr="0017317A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Год</w:t>
            </w:r>
          </w:p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val="en-US" w:eastAsia="en-US" w:bidi="en-US"/>
              </w:rPr>
            </w:pPr>
            <w:r w:rsidRPr="0017317A">
              <w:rPr>
                <w:b/>
                <w:bCs/>
                <w:sz w:val="24"/>
                <w:lang w:val="en-US" w:eastAsia="en-US" w:bidi="en-US"/>
              </w:rPr>
              <w:t>утверждения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bCs/>
                <w:sz w:val="24"/>
                <w:lang w:eastAsia="en-US" w:bidi="en-US"/>
              </w:rPr>
            </w:pPr>
            <w:r w:rsidRPr="0017317A">
              <w:rPr>
                <w:b/>
                <w:bCs/>
                <w:sz w:val="24"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20791C" w:rsidRPr="00D220A1" w:rsidTr="0020791C">
        <w:trPr>
          <w:trHeight w:val="277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val="en-US" w:eastAsia="en-US" w:bidi="en-US"/>
              </w:rPr>
            </w:pPr>
            <w:r w:rsidRPr="0017317A">
              <w:rPr>
                <w:bCs/>
                <w:sz w:val="24"/>
                <w:lang w:val="en-US" w:eastAsia="en-US" w:bidi="en-US"/>
              </w:rPr>
              <w:t>Методические указания к лекциям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95C33" w:rsidP="00C75227">
            <w:pPr>
              <w:spacing w:after="0" w:line="240" w:lineRule="auto"/>
              <w:jc w:val="both"/>
              <w:rPr>
                <w:rFonts w:eastAsia="Calibri"/>
                <w:b/>
                <w:spacing w:val="10"/>
                <w:sz w:val="24"/>
                <w:lang w:val="en-US" w:eastAsia="en-US" w:bidi="en-US"/>
              </w:rPr>
            </w:pPr>
            <w:hyperlink r:id="rId12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rFonts w:eastAsia="Calibri"/>
                <w:bCs/>
                <w:spacing w:val="10"/>
                <w:sz w:val="24"/>
                <w:lang w:val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95C33" w:rsidP="00C75227">
            <w:pPr>
              <w:spacing w:after="0" w:line="240" w:lineRule="auto"/>
              <w:jc w:val="both"/>
              <w:rPr>
                <w:rFonts w:eastAsia="Calibri"/>
                <w:spacing w:val="10"/>
                <w:sz w:val="24"/>
                <w:lang w:val="en-US" w:eastAsia="en-US" w:bidi="en-US"/>
              </w:rPr>
            </w:pPr>
            <w:hyperlink r:id="rId13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95C3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4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20791C" w:rsidRPr="00D220A1" w:rsidTr="0020791C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91C" w:rsidRPr="0017317A" w:rsidRDefault="0020791C" w:rsidP="00C75227">
            <w:pPr>
              <w:spacing w:after="0" w:line="240" w:lineRule="auto"/>
              <w:rPr>
                <w:bCs/>
                <w:sz w:val="24"/>
                <w:lang w:eastAsia="en-US" w:bidi="en-US"/>
              </w:rPr>
            </w:pPr>
            <w:r w:rsidRPr="0017317A">
              <w:rPr>
                <w:bCs/>
                <w:sz w:val="24"/>
                <w:lang w:eastAsia="en-US" w:bidi="en-US"/>
              </w:rPr>
              <w:lastRenderedPageBreak/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20791C" w:rsidP="00C75227">
            <w:pPr>
              <w:spacing w:after="0" w:line="240" w:lineRule="auto"/>
              <w:jc w:val="center"/>
              <w:rPr>
                <w:b/>
                <w:sz w:val="24"/>
                <w:lang w:val="en-US" w:eastAsia="en-US" w:bidi="en-US"/>
              </w:rPr>
            </w:pPr>
            <w:r w:rsidRPr="0017317A">
              <w:rPr>
                <w:rFonts w:eastAsia="Calibri"/>
                <w:b/>
                <w:bCs/>
                <w:spacing w:val="10"/>
                <w:sz w:val="24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91C" w:rsidRPr="0017317A" w:rsidRDefault="00895C33" w:rsidP="00C75227">
            <w:pPr>
              <w:spacing w:after="0" w:line="240" w:lineRule="auto"/>
              <w:jc w:val="both"/>
              <w:rPr>
                <w:sz w:val="24"/>
                <w:lang w:val="en-US" w:eastAsia="en-US" w:bidi="en-US"/>
              </w:rPr>
            </w:pPr>
            <w:hyperlink r:id="rId15" w:tgtFrame="_blank" w:history="1">
              <w:r w:rsidR="0020791C" w:rsidRPr="0017317A">
                <w:rPr>
                  <w:color w:val="150185"/>
                  <w:sz w:val="24"/>
                  <w:u w:val="single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A86EE4" w:rsidRPr="0020791C" w:rsidRDefault="00A86EE4" w:rsidP="00995614">
      <w:p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</w:t>
      </w:r>
      <w:r>
        <w:rPr>
          <w:b/>
        </w:rPr>
        <w:t>чных систем (при необходимости)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11.1. Комплект лицензионного программного обеспечения:</w:t>
      </w:r>
    </w:p>
    <w:p w:rsidR="0020791C" w:rsidRPr="00D86C75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D86C75">
        <w:rPr>
          <w:bCs/>
          <w:color w:val="201F1E"/>
          <w:sz w:val="28"/>
          <w:szCs w:val="28"/>
        </w:rPr>
        <w:t xml:space="preserve">1. </w:t>
      </w:r>
      <w:r>
        <w:rPr>
          <w:bCs/>
          <w:color w:val="201F1E"/>
          <w:sz w:val="28"/>
          <w:szCs w:val="28"/>
          <w:lang w:val="en-US"/>
        </w:rPr>
        <w:t>Astra</w:t>
      </w:r>
      <w:r w:rsidRPr="00D86C75">
        <w:rPr>
          <w:bCs/>
          <w:color w:val="201F1E"/>
          <w:sz w:val="28"/>
          <w:szCs w:val="28"/>
        </w:rPr>
        <w:t xml:space="preserve"> </w:t>
      </w:r>
      <w:r>
        <w:rPr>
          <w:bCs/>
          <w:color w:val="201F1E"/>
          <w:sz w:val="28"/>
          <w:szCs w:val="28"/>
          <w:lang w:val="en-US"/>
        </w:rPr>
        <w:t>Linux</w:t>
      </w:r>
      <w:r w:rsidRPr="00D86C75">
        <w:rPr>
          <w:bCs/>
          <w:color w:val="201F1E"/>
          <w:sz w:val="28"/>
          <w:szCs w:val="28"/>
        </w:rPr>
        <w:t>.</w:t>
      </w:r>
    </w:p>
    <w:p w:rsidR="0020791C" w:rsidRPr="00D86C75" w:rsidRDefault="0020791C" w:rsidP="0020791C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201F1E"/>
        </w:rPr>
      </w:pPr>
      <w:r w:rsidRPr="00D86C75">
        <w:rPr>
          <w:color w:val="000000"/>
        </w:rPr>
        <w:t>2.</w:t>
      </w:r>
      <w:r w:rsidRPr="00D86C75">
        <w:rPr>
          <w:rFonts w:ascii="Helvetica" w:hAnsi="Helvetica" w:cs="Helvetica"/>
          <w:color w:val="000000"/>
        </w:rPr>
        <w:t xml:space="preserve"> </w:t>
      </w:r>
      <w:r w:rsidRPr="00890C94">
        <w:rPr>
          <w:color w:val="000000"/>
        </w:rPr>
        <w:t>Антивирус</w:t>
      </w:r>
      <w:r w:rsidRPr="00D86C75">
        <w:rPr>
          <w:color w:val="000000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Kaspersky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Endpoint</w:t>
      </w:r>
      <w:r w:rsidRPr="00D86C75">
        <w:rPr>
          <w:rFonts w:ascii="Times New Roman CYR" w:hAnsi="Times New Roman CYR" w:cs="Times New Roman CYR"/>
          <w:color w:val="201F1E"/>
        </w:rPr>
        <w:t xml:space="preserve"> </w:t>
      </w:r>
      <w:r w:rsidRPr="0017317A">
        <w:rPr>
          <w:rFonts w:ascii="Times New Roman CYR" w:hAnsi="Times New Roman CYR" w:cs="Times New Roman CYR"/>
          <w:color w:val="201F1E"/>
          <w:lang w:val="en-US"/>
        </w:rPr>
        <w:t>Security</w:t>
      </w:r>
    </w:p>
    <w:p w:rsidR="0020791C" w:rsidRPr="0031390D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11.2. Современные профессиональные базы данных и инфо</w:t>
      </w:r>
      <w:r>
        <w:rPr>
          <w:b/>
        </w:rPr>
        <w:t>р</w:t>
      </w:r>
      <w:r w:rsidRPr="0031390D">
        <w:rPr>
          <w:b/>
        </w:rPr>
        <w:t>мационные справочные системы</w:t>
      </w:r>
    </w:p>
    <w:p w:rsidR="0020791C" w:rsidRPr="0031390D" w:rsidRDefault="0020791C" w:rsidP="0020791C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201F1E"/>
          <w:sz w:val="28"/>
          <w:szCs w:val="28"/>
        </w:rPr>
      </w:pPr>
      <w:r w:rsidRPr="0031390D">
        <w:rPr>
          <w:bCs/>
          <w:color w:val="201F1E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</w:t>
      </w:r>
      <w:r>
        <w:rPr>
          <w:bCs/>
          <w:color w:val="201F1E"/>
          <w:sz w:val="28"/>
          <w:szCs w:val="28"/>
        </w:rPr>
        <w:t>.</w:t>
      </w:r>
    </w:p>
    <w:p w:rsidR="0020791C" w:rsidRPr="0031390D" w:rsidRDefault="0020791C" w:rsidP="00DE2B68">
      <w:pPr>
        <w:pStyle w:val="a8"/>
        <w:numPr>
          <w:ilvl w:val="1"/>
          <w:numId w:val="1"/>
        </w:numPr>
        <w:tabs>
          <w:tab w:val="left" w:pos="418"/>
          <w:tab w:val="left" w:pos="1134"/>
        </w:tabs>
        <w:spacing w:after="0" w:line="240" w:lineRule="auto"/>
        <w:ind w:left="0" w:firstLine="709"/>
        <w:jc w:val="both"/>
        <w:rPr>
          <w:b/>
        </w:rPr>
      </w:pPr>
      <w:r w:rsidRPr="0031390D">
        <w:rPr>
          <w:b/>
        </w:rPr>
        <w:t>Сертифицированные программные и аппаратные средства защиты информации</w:t>
      </w:r>
    </w:p>
    <w:p w:rsidR="0020791C" w:rsidRDefault="0020791C" w:rsidP="0020791C">
      <w:pPr>
        <w:tabs>
          <w:tab w:val="left" w:pos="418"/>
          <w:tab w:val="left" w:pos="851"/>
        </w:tabs>
        <w:spacing w:line="240" w:lineRule="auto"/>
        <w:ind w:firstLine="709"/>
        <w:jc w:val="both"/>
        <w:rPr>
          <w:lang w:eastAsia="en-US"/>
        </w:rPr>
      </w:pPr>
      <w:r w:rsidRPr="0059327C">
        <w:rPr>
          <w:lang w:eastAsia="en-US"/>
        </w:rPr>
        <w:t>Сертифицированные программные и аппаратные средства защиты информации</w:t>
      </w:r>
      <w:r>
        <w:rPr>
          <w:lang w:eastAsia="en-US"/>
        </w:rPr>
        <w:t xml:space="preserve"> – не используются.</w:t>
      </w:r>
    </w:p>
    <w:p w:rsidR="0020791C" w:rsidRPr="0031390D" w:rsidRDefault="0020791C" w:rsidP="00DE2B68">
      <w:pPr>
        <w:numPr>
          <w:ilvl w:val="0"/>
          <w:numId w:val="3"/>
        </w:numPr>
        <w:tabs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  <w:r w:rsidRPr="0031390D">
        <w:rPr>
          <w:b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20791C" w:rsidRDefault="0020791C" w:rsidP="0020791C">
      <w:pPr>
        <w:tabs>
          <w:tab w:val="left" w:pos="418"/>
          <w:tab w:val="left" w:pos="851"/>
        </w:tabs>
        <w:spacing w:after="0" w:line="240" w:lineRule="auto"/>
        <w:ind w:firstLine="709"/>
        <w:jc w:val="both"/>
        <w:rPr>
          <w:color w:val="444444"/>
          <w:shd w:val="clear" w:color="auto" w:fill="FFFFFF"/>
        </w:rPr>
      </w:pPr>
      <w:r w:rsidRPr="0031390D">
        <w:rPr>
          <w:color w:val="444444"/>
          <w:shd w:val="clear" w:color="auto" w:fill="FFFFFF"/>
        </w:rPr>
        <w:t>Учебная аудитория для проведения всех видов занятий, предусмотренных программой бакалавриата, оснащенная оборудованием и техническими средствами обучения</w:t>
      </w:r>
      <w:r>
        <w:rPr>
          <w:color w:val="444444"/>
          <w:shd w:val="clear" w:color="auto" w:fill="FFFFFF"/>
        </w:rPr>
        <w:t>.</w:t>
      </w:r>
    </w:p>
    <w:p w:rsidR="0020791C" w:rsidRPr="00C16816" w:rsidRDefault="0020791C" w:rsidP="0020791C">
      <w:pPr>
        <w:spacing w:line="240" w:lineRule="auto"/>
        <w:ind w:firstLine="709"/>
        <w:jc w:val="both"/>
        <w:rPr>
          <w:rFonts w:eastAsia="Calibri"/>
        </w:rPr>
      </w:pPr>
      <w:r w:rsidRPr="00C16816">
        <w:rPr>
          <w:rFonts w:eastAsia="Calibri"/>
        </w:rPr>
        <w:t>Помещения для самостоятельной работы обучающихся</w:t>
      </w:r>
      <w:r>
        <w:rPr>
          <w:rFonts w:eastAsia="Calibri"/>
        </w:rPr>
        <w:t xml:space="preserve"> (читальный зал, библиотека)</w:t>
      </w:r>
      <w:r w:rsidRPr="00C16816">
        <w:rPr>
          <w:rFonts w:eastAsia="Calibri"/>
        </w:rPr>
        <w:t xml:space="preserve"> оснащены компьютерной техникой с возможностью подключения к сети «Интернет»</w:t>
      </w:r>
      <w:r>
        <w:rPr>
          <w:rFonts w:eastAsia="Calibri"/>
        </w:rPr>
        <w:t>,</w:t>
      </w:r>
      <w:r w:rsidRPr="00C16816">
        <w:rPr>
          <w:rFonts w:eastAsia="Calibri"/>
        </w:rPr>
        <w:t xml:space="preserve"> </w:t>
      </w:r>
      <w:r>
        <w:rPr>
          <w:rFonts w:eastAsia="Calibri"/>
        </w:rPr>
        <w:t>имеется</w:t>
      </w:r>
      <w:r w:rsidRPr="00C16816">
        <w:rPr>
          <w:rFonts w:eastAsia="Calibri"/>
        </w:rPr>
        <w:t xml:space="preserve"> доступ в электронную информационно-образовательную среду </w:t>
      </w:r>
      <w:r>
        <w:rPr>
          <w:rFonts w:eastAsia="Calibri"/>
        </w:rPr>
        <w:t>Финуниверситета</w:t>
      </w:r>
      <w:r w:rsidRPr="00C16816">
        <w:rPr>
          <w:rFonts w:eastAsia="Calibri"/>
        </w:rPr>
        <w:t>.</w:t>
      </w:r>
    </w:p>
    <w:p w:rsidR="0020791C" w:rsidRDefault="0020791C" w:rsidP="0020791C">
      <w:pPr>
        <w:pStyle w:val="a8"/>
        <w:tabs>
          <w:tab w:val="left" w:pos="3"/>
        </w:tabs>
        <w:ind w:firstLine="709"/>
        <w:jc w:val="both"/>
      </w:pPr>
    </w:p>
    <w:p w:rsidR="0020791C" w:rsidRPr="00140E7A" w:rsidRDefault="0020791C" w:rsidP="0020791C">
      <w:pPr>
        <w:pStyle w:val="a8"/>
        <w:adjustRightInd w:val="0"/>
        <w:spacing w:after="0" w:line="240" w:lineRule="auto"/>
        <w:ind w:left="0" w:firstLine="709"/>
        <w:jc w:val="both"/>
        <w:rPr>
          <w:color w:val="000000"/>
          <w:szCs w:val="16"/>
        </w:rPr>
      </w:pPr>
    </w:p>
    <w:p w:rsidR="00664DE6" w:rsidRPr="00140E7A" w:rsidRDefault="00664DE6" w:rsidP="0020791C">
      <w:pPr>
        <w:pStyle w:val="101"/>
        <w:spacing w:line="360" w:lineRule="auto"/>
        <w:ind w:left="709" w:right="34"/>
        <w:jc w:val="both"/>
        <w:rPr>
          <w:color w:val="000000"/>
          <w:szCs w:val="16"/>
        </w:rPr>
      </w:pPr>
    </w:p>
    <w:sectPr w:rsidR="00664DE6" w:rsidRPr="00140E7A" w:rsidSect="00620FB5">
      <w:headerReference w:type="default" r:id="rId16"/>
      <w:footerReference w:type="even" r:id="rId17"/>
      <w:footerReference w:type="default" r:id="rId18"/>
      <w:pgSz w:w="11905" w:h="16837"/>
      <w:pgMar w:top="567" w:right="567" w:bottom="567" w:left="1134" w:header="607" w:footer="60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C33" w:rsidRPr="00191E6C" w:rsidRDefault="00895C33" w:rsidP="00786DD0">
      <w:pPr>
        <w:spacing w:after="0" w:line="240" w:lineRule="auto"/>
      </w:pPr>
      <w:r>
        <w:separator/>
      </w:r>
    </w:p>
  </w:endnote>
  <w:endnote w:type="continuationSeparator" w:id="0">
    <w:p w:rsidR="00895C33" w:rsidRPr="00191E6C" w:rsidRDefault="00895C33" w:rsidP="0078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747A8C" w:rsidP="002E4FFB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631AA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AA4" w:rsidRDefault="00631AA4" w:rsidP="00A1541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A4" w:rsidRDefault="00631AA4" w:rsidP="00A1541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C33" w:rsidRPr="00191E6C" w:rsidRDefault="00895C33" w:rsidP="00786DD0">
      <w:pPr>
        <w:spacing w:after="0" w:line="240" w:lineRule="auto"/>
      </w:pPr>
      <w:r>
        <w:separator/>
      </w:r>
    </w:p>
  </w:footnote>
  <w:footnote w:type="continuationSeparator" w:id="0">
    <w:p w:rsidR="00895C33" w:rsidRPr="00191E6C" w:rsidRDefault="00895C33" w:rsidP="00786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836"/>
      <w:docPartObj>
        <w:docPartGallery w:val="Page Numbers (Top of Page)"/>
        <w:docPartUnique/>
      </w:docPartObj>
    </w:sdtPr>
    <w:sdtEndPr/>
    <w:sdtContent>
      <w:p w:rsidR="00631AA4" w:rsidRDefault="00A42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0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1AA4" w:rsidRDefault="00631A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4B51991"/>
    <w:multiLevelType w:val="hybridMultilevel"/>
    <w:tmpl w:val="10B2F318"/>
    <w:lvl w:ilvl="0" w:tplc="1C265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F71947"/>
    <w:multiLevelType w:val="hybridMultilevel"/>
    <w:tmpl w:val="4FCC9DE4"/>
    <w:lvl w:ilvl="0" w:tplc="1EC61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E44A9E"/>
    <w:multiLevelType w:val="hybridMultilevel"/>
    <w:tmpl w:val="8B86FB20"/>
    <w:lvl w:ilvl="0" w:tplc="2D14B6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8"/>
    <w:rsid w:val="00006013"/>
    <w:rsid w:val="00016F06"/>
    <w:rsid w:val="00017532"/>
    <w:rsid w:val="000323D7"/>
    <w:rsid w:val="00033770"/>
    <w:rsid w:val="00036230"/>
    <w:rsid w:val="00060577"/>
    <w:rsid w:val="0006146B"/>
    <w:rsid w:val="00065AEE"/>
    <w:rsid w:val="00067D59"/>
    <w:rsid w:val="00075B39"/>
    <w:rsid w:val="000B394B"/>
    <w:rsid w:val="000C13EB"/>
    <w:rsid w:val="000E0E3D"/>
    <w:rsid w:val="000E2F4E"/>
    <w:rsid w:val="001051DB"/>
    <w:rsid w:val="00105CA6"/>
    <w:rsid w:val="001078C9"/>
    <w:rsid w:val="00107A58"/>
    <w:rsid w:val="001124D6"/>
    <w:rsid w:val="001129DF"/>
    <w:rsid w:val="00113A96"/>
    <w:rsid w:val="00117E06"/>
    <w:rsid w:val="00120D44"/>
    <w:rsid w:val="001274E2"/>
    <w:rsid w:val="00132584"/>
    <w:rsid w:val="00135816"/>
    <w:rsid w:val="00140E7A"/>
    <w:rsid w:val="00141554"/>
    <w:rsid w:val="00153EE9"/>
    <w:rsid w:val="00160A5C"/>
    <w:rsid w:val="00172C66"/>
    <w:rsid w:val="00173B7F"/>
    <w:rsid w:val="00175175"/>
    <w:rsid w:val="001778B7"/>
    <w:rsid w:val="00191E6C"/>
    <w:rsid w:val="00192C4A"/>
    <w:rsid w:val="001A0D02"/>
    <w:rsid w:val="001A16F6"/>
    <w:rsid w:val="001B04F1"/>
    <w:rsid w:val="001B1F2F"/>
    <w:rsid w:val="001C3E5D"/>
    <w:rsid w:val="001C3E77"/>
    <w:rsid w:val="001C6715"/>
    <w:rsid w:val="001D1AA6"/>
    <w:rsid w:val="001D5973"/>
    <w:rsid w:val="001E1E78"/>
    <w:rsid w:val="001E30A7"/>
    <w:rsid w:val="002006F8"/>
    <w:rsid w:val="00205CCF"/>
    <w:rsid w:val="0020791C"/>
    <w:rsid w:val="00216658"/>
    <w:rsid w:val="00216A1D"/>
    <w:rsid w:val="0021702F"/>
    <w:rsid w:val="00222628"/>
    <w:rsid w:val="00225934"/>
    <w:rsid w:val="00255900"/>
    <w:rsid w:val="00262A06"/>
    <w:rsid w:val="0026388E"/>
    <w:rsid w:val="00274927"/>
    <w:rsid w:val="00282BAF"/>
    <w:rsid w:val="002B232A"/>
    <w:rsid w:val="002B7040"/>
    <w:rsid w:val="002C22B9"/>
    <w:rsid w:val="002E4FFB"/>
    <w:rsid w:val="002F2DBC"/>
    <w:rsid w:val="00306EC0"/>
    <w:rsid w:val="0032788C"/>
    <w:rsid w:val="00327ED4"/>
    <w:rsid w:val="00331CD8"/>
    <w:rsid w:val="00342477"/>
    <w:rsid w:val="00342495"/>
    <w:rsid w:val="003435E7"/>
    <w:rsid w:val="00352027"/>
    <w:rsid w:val="00384D2B"/>
    <w:rsid w:val="00392C4D"/>
    <w:rsid w:val="003A0A56"/>
    <w:rsid w:val="003A22B6"/>
    <w:rsid w:val="003C4A15"/>
    <w:rsid w:val="003D1434"/>
    <w:rsid w:val="003E757A"/>
    <w:rsid w:val="003F5949"/>
    <w:rsid w:val="004002FB"/>
    <w:rsid w:val="00410CAA"/>
    <w:rsid w:val="00411976"/>
    <w:rsid w:val="0042175F"/>
    <w:rsid w:val="00434891"/>
    <w:rsid w:val="00451045"/>
    <w:rsid w:val="00451264"/>
    <w:rsid w:val="0045358D"/>
    <w:rsid w:val="0046069B"/>
    <w:rsid w:val="0046207D"/>
    <w:rsid w:val="00465207"/>
    <w:rsid w:val="00465ECD"/>
    <w:rsid w:val="004722ED"/>
    <w:rsid w:val="004812C0"/>
    <w:rsid w:val="0049682A"/>
    <w:rsid w:val="004B0F98"/>
    <w:rsid w:val="004B40B0"/>
    <w:rsid w:val="004B499E"/>
    <w:rsid w:val="004F3724"/>
    <w:rsid w:val="004F4F30"/>
    <w:rsid w:val="00503C88"/>
    <w:rsid w:val="00556AC9"/>
    <w:rsid w:val="0056674D"/>
    <w:rsid w:val="00570F77"/>
    <w:rsid w:val="00573522"/>
    <w:rsid w:val="0058060C"/>
    <w:rsid w:val="00590ADE"/>
    <w:rsid w:val="00590DD8"/>
    <w:rsid w:val="00591075"/>
    <w:rsid w:val="00591456"/>
    <w:rsid w:val="0059485A"/>
    <w:rsid w:val="005A5488"/>
    <w:rsid w:val="005B0ECE"/>
    <w:rsid w:val="005B3899"/>
    <w:rsid w:val="005D0523"/>
    <w:rsid w:val="005D0E8F"/>
    <w:rsid w:val="005D4E86"/>
    <w:rsid w:val="005F6DEE"/>
    <w:rsid w:val="005F7A51"/>
    <w:rsid w:val="0060009A"/>
    <w:rsid w:val="0060395D"/>
    <w:rsid w:val="00614F02"/>
    <w:rsid w:val="006178FF"/>
    <w:rsid w:val="0062089A"/>
    <w:rsid w:val="00620FB5"/>
    <w:rsid w:val="006251EE"/>
    <w:rsid w:val="00626C35"/>
    <w:rsid w:val="00631AA4"/>
    <w:rsid w:val="0065583A"/>
    <w:rsid w:val="00657F0F"/>
    <w:rsid w:val="00664DE6"/>
    <w:rsid w:val="00671BC5"/>
    <w:rsid w:val="006B7E2B"/>
    <w:rsid w:val="006C01D3"/>
    <w:rsid w:val="006C0FDC"/>
    <w:rsid w:val="006C5CFE"/>
    <w:rsid w:val="006C6DD3"/>
    <w:rsid w:val="006D0428"/>
    <w:rsid w:val="006D6775"/>
    <w:rsid w:val="006D6979"/>
    <w:rsid w:val="006E356B"/>
    <w:rsid w:val="006F53FC"/>
    <w:rsid w:val="006F76E4"/>
    <w:rsid w:val="00746B58"/>
    <w:rsid w:val="00747A8C"/>
    <w:rsid w:val="00756FCD"/>
    <w:rsid w:val="0075705C"/>
    <w:rsid w:val="00764EA7"/>
    <w:rsid w:val="00786DD0"/>
    <w:rsid w:val="00790B12"/>
    <w:rsid w:val="00794A37"/>
    <w:rsid w:val="0079765B"/>
    <w:rsid w:val="007A44B6"/>
    <w:rsid w:val="007B58AF"/>
    <w:rsid w:val="007B64E3"/>
    <w:rsid w:val="007C1B44"/>
    <w:rsid w:val="007C3CFC"/>
    <w:rsid w:val="007C66D4"/>
    <w:rsid w:val="007C7A59"/>
    <w:rsid w:val="007D428B"/>
    <w:rsid w:val="007D6B9C"/>
    <w:rsid w:val="007E15BC"/>
    <w:rsid w:val="007F2643"/>
    <w:rsid w:val="007F7233"/>
    <w:rsid w:val="008160E2"/>
    <w:rsid w:val="00825809"/>
    <w:rsid w:val="008272C4"/>
    <w:rsid w:val="00860930"/>
    <w:rsid w:val="00895C33"/>
    <w:rsid w:val="008B11D7"/>
    <w:rsid w:val="008B643E"/>
    <w:rsid w:val="008C4585"/>
    <w:rsid w:val="008D184A"/>
    <w:rsid w:val="008E4CC2"/>
    <w:rsid w:val="008E7E93"/>
    <w:rsid w:val="00916224"/>
    <w:rsid w:val="009628D5"/>
    <w:rsid w:val="00964F53"/>
    <w:rsid w:val="00965A6E"/>
    <w:rsid w:val="00973D0C"/>
    <w:rsid w:val="00974FD0"/>
    <w:rsid w:val="009912D6"/>
    <w:rsid w:val="00995614"/>
    <w:rsid w:val="00995DBD"/>
    <w:rsid w:val="009A1E88"/>
    <w:rsid w:val="009C52CC"/>
    <w:rsid w:val="009D4473"/>
    <w:rsid w:val="00A15414"/>
    <w:rsid w:val="00A16DEF"/>
    <w:rsid w:val="00A208A5"/>
    <w:rsid w:val="00A2486E"/>
    <w:rsid w:val="00A36929"/>
    <w:rsid w:val="00A36CA2"/>
    <w:rsid w:val="00A42801"/>
    <w:rsid w:val="00A564AB"/>
    <w:rsid w:val="00A60A1C"/>
    <w:rsid w:val="00A72453"/>
    <w:rsid w:val="00A75D1C"/>
    <w:rsid w:val="00A86EE4"/>
    <w:rsid w:val="00A92DD9"/>
    <w:rsid w:val="00AA386E"/>
    <w:rsid w:val="00AB4609"/>
    <w:rsid w:val="00AB5350"/>
    <w:rsid w:val="00AC367F"/>
    <w:rsid w:val="00AE2F26"/>
    <w:rsid w:val="00AE49DC"/>
    <w:rsid w:val="00AF0E59"/>
    <w:rsid w:val="00B020F5"/>
    <w:rsid w:val="00B17548"/>
    <w:rsid w:val="00B26A53"/>
    <w:rsid w:val="00B37A37"/>
    <w:rsid w:val="00B47FE4"/>
    <w:rsid w:val="00B536CF"/>
    <w:rsid w:val="00B561D6"/>
    <w:rsid w:val="00B75AFC"/>
    <w:rsid w:val="00B811D8"/>
    <w:rsid w:val="00B91578"/>
    <w:rsid w:val="00BA15D1"/>
    <w:rsid w:val="00BA2C00"/>
    <w:rsid w:val="00BA4DE4"/>
    <w:rsid w:val="00BB2C27"/>
    <w:rsid w:val="00BB4C92"/>
    <w:rsid w:val="00BC613B"/>
    <w:rsid w:val="00BD0128"/>
    <w:rsid w:val="00BD689B"/>
    <w:rsid w:val="00C238CD"/>
    <w:rsid w:val="00C31123"/>
    <w:rsid w:val="00C450AD"/>
    <w:rsid w:val="00C6018D"/>
    <w:rsid w:val="00C706D6"/>
    <w:rsid w:val="00C731C7"/>
    <w:rsid w:val="00C734EC"/>
    <w:rsid w:val="00C836A8"/>
    <w:rsid w:val="00C870BC"/>
    <w:rsid w:val="00C97AE9"/>
    <w:rsid w:val="00CA1BEA"/>
    <w:rsid w:val="00CB12CE"/>
    <w:rsid w:val="00CD0282"/>
    <w:rsid w:val="00CD2144"/>
    <w:rsid w:val="00CF349E"/>
    <w:rsid w:val="00CF6674"/>
    <w:rsid w:val="00D17D34"/>
    <w:rsid w:val="00D2033C"/>
    <w:rsid w:val="00D220A1"/>
    <w:rsid w:val="00D22973"/>
    <w:rsid w:val="00D31585"/>
    <w:rsid w:val="00D554BB"/>
    <w:rsid w:val="00D55AA3"/>
    <w:rsid w:val="00D6014B"/>
    <w:rsid w:val="00D60489"/>
    <w:rsid w:val="00D75251"/>
    <w:rsid w:val="00D77082"/>
    <w:rsid w:val="00D823FD"/>
    <w:rsid w:val="00D86C75"/>
    <w:rsid w:val="00DB2D2E"/>
    <w:rsid w:val="00DB3022"/>
    <w:rsid w:val="00DB5239"/>
    <w:rsid w:val="00DC16AB"/>
    <w:rsid w:val="00DE2B68"/>
    <w:rsid w:val="00DE4D39"/>
    <w:rsid w:val="00DF14AF"/>
    <w:rsid w:val="00E14A80"/>
    <w:rsid w:val="00E24388"/>
    <w:rsid w:val="00E3228A"/>
    <w:rsid w:val="00E35226"/>
    <w:rsid w:val="00E36E2B"/>
    <w:rsid w:val="00E37A07"/>
    <w:rsid w:val="00E456F6"/>
    <w:rsid w:val="00E55D18"/>
    <w:rsid w:val="00E62AE0"/>
    <w:rsid w:val="00E859AC"/>
    <w:rsid w:val="00E91C60"/>
    <w:rsid w:val="00EB4751"/>
    <w:rsid w:val="00EC12E3"/>
    <w:rsid w:val="00ED15D1"/>
    <w:rsid w:val="00EE0D13"/>
    <w:rsid w:val="00EE639C"/>
    <w:rsid w:val="00EE6A07"/>
    <w:rsid w:val="00EE7B75"/>
    <w:rsid w:val="00EF0DB5"/>
    <w:rsid w:val="00EF29AE"/>
    <w:rsid w:val="00F110BB"/>
    <w:rsid w:val="00F13B26"/>
    <w:rsid w:val="00F306A4"/>
    <w:rsid w:val="00F431E1"/>
    <w:rsid w:val="00F47916"/>
    <w:rsid w:val="00F50F7A"/>
    <w:rsid w:val="00F518BD"/>
    <w:rsid w:val="00F613F1"/>
    <w:rsid w:val="00F6575B"/>
    <w:rsid w:val="00F73288"/>
    <w:rsid w:val="00F75F50"/>
    <w:rsid w:val="00F7603B"/>
    <w:rsid w:val="00F77579"/>
    <w:rsid w:val="00F775A1"/>
    <w:rsid w:val="00F77922"/>
    <w:rsid w:val="00F8040F"/>
    <w:rsid w:val="00F8722C"/>
    <w:rsid w:val="00F93F9C"/>
    <w:rsid w:val="00F95600"/>
    <w:rsid w:val="00FA2BAB"/>
    <w:rsid w:val="00FE44BA"/>
    <w:rsid w:val="00FF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CDE32B-8910-4A14-892C-C8D0EB45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D4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E24388"/>
    <w:pPr>
      <w:widowControl w:val="0"/>
      <w:autoSpaceDE w:val="0"/>
      <w:autoSpaceDN w:val="0"/>
      <w:adjustRightInd w:val="0"/>
      <w:spacing w:after="0" w:line="494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E2438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2438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0">
    <w:name w:val="Font Style30"/>
    <w:basedOn w:val="a0"/>
    <w:uiPriority w:val="99"/>
    <w:rsid w:val="00E24388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11">
    <w:name w:val="Style11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E2438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E24388"/>
    <w:pPr>
      <w:widowControl w:val="0"/>
      <w:autoSpaceDE w:val="0"/>
      <w:autoSpaceDN w:val="0"/>
      <w:adjustRightInd w:val="0"/>
      <w:spacing w:after="0" w:line="322" w:lineRule="exact"/>
    </w:pPr>
    <w:rPr>
      <w:sz w:val="24"/>
      <w:szCs w:val="24"/>
    </w:rPr>
  </w:style>
  <w:style w:type="character" w:customStyle="1" w:styleId="FontStyle29">
    <w:name w:val="Font Style29"/>
    <w:basedOn w:val="a0"/>
    <w:uiPriority w:val="99"/>
    <w:rsid w:val="00E24388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86DD0"/>
    <w:rPr>
      <w:rFonts w:cs="Times New Roman"/>
    </w:rPr>
  </w:style>
  <w:style w:type="paragraph" w:styleId="a5">
    <w:name w:val="footer"/>
    <w:basedOn w:val="a"/>
    <w:link w:val="a6"/>
    <w:uiPriority w:val="99"/>
    <w:rsid w:val="00786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86DD0"/>
    <w:rPr>
      <w:rFonts w:cs="Times New Roman"/>
    </w:rPr>
  </w:style>
  <w:style w:type="table" w:styleId="a7">
    <w:name w:val="Table Grid"/>
    <w:basedOn w:val="a1"/>
    <w:uiPriority w:val="39"/>
    <w:rsid w:val="00BB4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B4C92"/>
    <w:pPr>
      <w:ind w:left="720"/>
      <w:contextualSpacing/>
    </w:pPr>
  </w:style>
  <w:style w:type="character" w:styleId="a9">
    <w:name w:val="Hyperlink"/>
    <w:basedOn w:val="a0"/>
    <w:uiPriority w:val="99"/>
    <w:semiHidden/>
    <w:rsid w:val="00033770"/>
    <w:rPr>
      <w:rFonts w:cs="Times New Roman"/>
      <w:color w:val="0066CC"/>
      <w:u w:val="single"/>
    </w:rPr>
  </w:style>
  <w:style w:type="character" w:customStyle="1" w:styleId="aa">
    <w:name w:val="Основной текст_"/>
    <w:link w:val="5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a"/>
    <w:rsid w:val="00033770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50">
    <w:name w:val="Заголовок №5_"/>
    <w:link w:val="51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51">
    <w:name w:val="Заголовок №5"/>
    <w:basedOn w:val="a"/>
    <w:link w:val="50"/>
    <w:rsid w:val="00033770"/>
    <w:pPr>
      <w:shd w:val="clear" w:color="auto" w:fill="FFFFFF"/>
      <w:spacing w:before="720" w:after="540" w:line="240" w:lineRule="atLeast"/>
      <w:jc w:val="both"/>
      <w:outlineLvl w:val="4"/>
    </w:pPr>
    <w:rPr>
      <w:sz w:val="27"/>
      <w:szCs w:val="27"/>
    </w:rPr>
  </w:style>
  <w:style w:type="character" w:customStyle="1" w:styleId="11">
    <w:name w:val="Основной текст (11)_"/>
    <w:link w:val="110"/>
    <w:locked/>
    <w:rsid w:val="00033770"/>
    <w:rPr>
      <w:rFonts w:ascii="Times New Roman" w:hAnsi="Times New Roman"/>
      <w:sz w:val="2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33770"/>
    <w:pPr>
      <w:shd w:val="clear" w:color="auto" w:fill="FFFFFF"/>
      <w:spacing w:after="0" w:line="240" w:lineRule="atLeast"/>
      <w:jc w:val="both"/>
    </w:pPr>
    <w:rPr>
      <w:sz w:val="27"/>
      <w:szCs w:val="27"/>
    </w:rPr>
  </w:style>
  <w:style w:type="character" w:customStyle="1" w:styleId="111">
    <w:name w:val="Основной текст (11) + Не курсив"/>
    <w:rsid w:val="0003377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b">
    <w:name w:val="Основной текст + Курсив"/>
    <w:rsid w:val="00033770"/>
    <w:rPr>
      <w:rFonts w:ascii="Times New Roman" w:hAnsi="Times New Roman"/>
      <w:i/>
      <w:spacing w:val="0"/>
      <w:sz w:val="27"/>
      <w:u w:val="none"/>
      <w:effect w:val="none"/>
      <w:lang w:val="en-US"/>
    </w:rPr>
  </w:style>
  <w:style w:type="character" w:customStyle="1" w:styleId="3">
    <w:name w:val="Основной текст3"/>
    <w:uiPriority w:val="99"/>
    <w:rsid w:val="00033770"/>
    <w:rPr>
      <w:rFonts w:ascii="Times New Roman" w:hAnsi="Times New Roman"/>
      <w:sz w:val="27"/>
      <w:u w:val="single"/>
      <w:lang w:val="en-US"/>
    </w:rPr>
  </w:style>
  <w:style w:type="character" w:styleId="ac">
    <w:name w:val="page number"/>
    <w:basedOn w:val="a0"/>
    <w:uiPriority w:val="99"/>
    <w:rsid w:val="00A15414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B2D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2D2E"/>
    <w:rPr>
      <w:rFonts w:ascii="Segoe UI" w:hAnsi="Segoe UI" w:cs="Segoe UI"/>
      <w:sz w:val="18"/>
      <w:szCs w:val="18"/>
    </w:rPr>
  </w:style>
  <w:style w:type="character" w:customStyle="1" w:styleId="30">
    <w:name w:val="Оглавление 3 Знак"/>
    <w:basedOn w:val="a0"/>
    <w:link w:val="31"/>
    <w:rsid w:val="006178FF"/>
    <w:rPr>
      <w:rFonts w:ascii="Times New Roman" w:eastAsia="Arial Unicode MS" w:hAnsi="Times New Roman"/>
      <w:sz w:val="28"/>
      <w:szCs w:val="28"/>
    </w:rPr>
  </w:style>
  <w:style w:type="paragraph" w:styleId="31">
    <w:name w:val="toc 3"/>
    <w:basedOn w:val="a"/>
    <w:link w:val="30"/>
    <w:autoRedefine/>
    <w:locked/>
    <w:rsid w:val="006178FF"/>
    <w:pPr>
      <w:widowControl w:val="0"/>
      <w:tabs>
        <w:tab w:val="left" w:pos="561"/>
      </w:tabs>
      <w:spacing w:after="0" w:line="322" w:lineRule="exact"/>
      <w:ind w:left="20"/>
      <w:jc w:val="both"/>
    </w:pPr>
    <w:rPr>
      <w:rFonts w:eastAsia="Arial Unicode MS"/>
    </w:rPr>
  </w:style>
  <w:style w:type="character" w:customStyle="1" w:styleId="4">
    <w:name w:val="Основной текст (4)_"/>
    <w:basedOn w:val="a0"/>
    <w:link w:val="40"/>
    <w:rsid w:val="006178FF"/>
    <w:rPr>
      <w:rFonts w:ascii="Times New Roman" w:hAnsi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78FF"/>
    <w:pPr>
      <w:widowControl w:val="0"/>
      <w:shd w:val="clear" w:color="auto" w:fill="FFFFFF"/>
      <w:spacing w:after="0" w:line="480" w:lineRule="exact"/>
      <w:jc w:val="both"/>
    </w:pPr>
    <w:rPr>
      <w:i/>
      <w:iCs/>
      <w:sz w:val="26"/>
      <w:szCs w:val="26"/>
    </w:rPr>
  </w:style>
  <w:style w:type="character" w:customStyle="1" w:styleId="af">
    <w:name w:val="Колонтитул_"/>
    <w:link w:val="af0"/>
    <w:rsid w:val="00556AC9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95pt">
    <w:name w:val="Колонтитул + 9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Заголовок №4_"/>
    <w:link w:val="42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2">
    <w:name w:val="Заголовок №3_"/>
    <w:link w:val="33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rsid w:val="00556AC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4155pt">
    <w:name w:val="Заголовок №4 + 15;5 pt"/>
    <w:rsid w:val="0055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12">
    <w:name w:val="Основной текст (12)_"/>
    <w:link w:val="120"/>
    <w:rsid w:val="00556AC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56AC9"/>
    <w:rPr>
      <w:rFonts w:ascii="Times New Roman" w:hAnsi="Times New Roman"/>
      <w:sz w:val="31"/>
      <w:szCs w:val="31"/>
      <w:shd w:val="clear" w:color="auto" w:fill="FFFFFF"/>
    </w:rPr>
  </w:style>
  <w:style w:type="character" w:customStyle="1" w:styleId="14pt-1pt">
    <w:name w:val="Основной текст + 14 pt;Курсив;Интервал -1 pt"/>
    <w:rsid w:val="00556A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</w:rPr>
  </w:style>
  <w:style w:type="paragraph" w:customStyle="1" w:styleId="af0">
    <w:name w:val="Колонтитул"/>
    <w:basedOn w:val="a"/>
    <w:link w:val="af"/>
    <w:rsid w:val="00556AC9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42">
    <w:name w:val="Заголовок №4"/>
    <w:basedOn w:val="a"/>
    <w:link w:val="41"/>
    <w:rsid w:val="00556AC9"/>
    <w:pPr>
      <w:shd w:val="clear" w:color="auto" w:fill="FFFFFF"/>
      <w:spacing w:before="600" w:after="0" w:line="365" w:lineRule="exact"/>
      <w:ind w:firstLine="700"/>
      <w:jc w:val="both"/>
      <w:outlineLvl w:val="3"/>
    </w:pPr>
    <w:rPr>
      <w:sz w:val="27"/>
      <w:szCs w:val="27"/>
    </w:rPr>
  </w:style>
  <w:style w:type="paragraph" w:customStyle="1" w:styleId="33">
    <w:name w:val="Заголовок №3"/>
    <w:basedOn w:val="a"/>
    <w:link w:val="32"/>
    <w:rsid w:val="00556AC9"/>
    <w:pPr>
      <w:shd w:val="clear" w:color="auto" w:fill="FFFFFF"/>
      <w:spacing w:after="240" w:line="0" w:lineRule="atLeast"/>
      <w:ind w:hanging="1160"/>
      <w:outlineLvl w:val="2"/>
    </w:pPr>
    <w:rPr>
      <w:sz w:val="31"/>
      <w:szCs w:val="31"/>
    </w:rPr>
  </w:style>
  <w:style w:type="paragraph" w:customStyle="1" w:styleId="100">
    <w:name w:val="Основной текст (10)"/>
    <w:basedOn w:val="a"/>
    <w:link w:val="10"/>
    <w:rsid w:val="00556AC9"/>
    <w:pPr>
      <w:shd w:val="clear" w:color="auto" w:fill="FFFFFF"/>
      <w:spacing w:after="0" w:line="278" w:lineRule="exact"/>
      <w:ind w:hanging="380"/>
      <w:jc w:val="both"/>
    </w:pPr>
    <w:rPr>
      <w:sz w:val="27"/>
      <w:szCs w:val="27"/>
    </w:rPr>
  </w:style>
  <w:style w:type="paragraph" w:customStyle="1" w:styleId="120">
    <w:name w:val="Основной текст (12)"/>
    <w:basedOn w:val="a"/>
    <w:link w:val="12"/>
    <w:rsid w:val="00556AC9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20">
    <w:name w:val="Заголовок №2"/>
    <w:basedOn w:val="a"/>
    <w:link w:val="2"/>
    <w:rsid w:val="00556AC9"/>
    <w:pPr>
      <w:shd w:val="clear" w:color="auto" w:fill="FFFFFF"/>
      <w:spacing w:before="540" w:after="240" w:line="0" w:lineRule="atLeast"/>
      <w:outlineLvl w:val="1"/>
    </w:pPr>
    <w:rPr>
      <w:sz w:val="31"/>
      <w:szCs w:val="31"/>
    </w:rPr>
  </w:style>
  <w:style w:type="character" w:customStyle="1" w:styleId="34">
    <w:name w:val="Основной текст (3)_"/>
    <w:basedOn w:val="a0"/>
    <w:link w:val="35"/>
    <w:rsid w:val="00556AC9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556AC9"/>
    <w:pPr>
      <w:widowControl w:val="0"/>
      <w:shd w:val="clear" w:color="auto" w:fill="FFFFFF"/>
      <w:spacing w:after="0" w:line="322" w:lineRule="exact"/>
      <w:ind w:hanging="2000"/>
      <w:jc w:val="center"/>
    </w:pPr>
    <w:rPr>
      <w:sz w:val="26"/>
      <w:szCs w:val="26"/>
      <w:lang w:eastAsia="en-US"/>
    </w:rPr>
  </w:style>
  <w:style w:type="paragraph" w:customStyle="1" w:styleId="35">
    <w:name w:val="Основной текст (3)"/>
    <w:basedOn w:val="a"/>
    <w:link w:val="34"/>
    <w:rsid w:val="00556AC9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character" w:customStyle="1" w:styleId="21">
    <w:name w:val="Подпись к таблице (2)_"/>
    <w:link w:val="22"/>
    <w:rsid w:val="00FA2BA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FA2BAB"/>
    <w:pPr>
      <w:shd w:val="clear" w:color="auto" w:fill="FFFFFF"/>
      <w:spacing w:after="0" w:line="0" w:lineRule="atLeast"/>
    </w:pPr>
    <w:rPr>
      <w:sz w:val="27"/>
      <w:szCs w:val="27"/>
    </w:rPr>
  </w:style>
  <w:style w:type="character" w:customStyle="1" w:styleId="af1">
    <w:name w:val="Подпись к таблице_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link w:val="130"/>
    <w:rsid w:val="005A5488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af2">
    <w:name w:val="Подпись к таблице"/>
    <w:rsid w:val="005A5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paragraph" w:customStyle="1" w:styleId="130">
    <w:name w:val="Основной текст (13)"/>
    <w:basedOn w:val="a"/>
    <w:link w:val="13"/>
    <w:rsid w:val="005A5488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4">
    <w:name w:val="Основной текст (14)_"/>
    <w:link w:val="140"/>
    <w:rsid w:val="00A16DE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A16DEF"/>
    <w:pPr>
      <w:shd w:val="clear" w:color="auto" w:fill="FFFFFF"/>
      <w:spacing w:after="0" w:line="0" w:lineRule="atLeast"/>
    </w:pPr>
    <w:rPr>
      <w:sz w:val="25"/>
      <w:szCs w:val="25"/>
    </w:rPr>
  </w:style>
  <w:style w:type="character" w:customStyle="1" w:styleId="1">
    <w:name w:val="Основной текст Знак1"/>
    <w:basedOn w:val="a0"/>
    <w:link w:val="af3"/>
    <w:uiPriority w:val="99"/>
    <w:rsid w:val="00EB4751"/>
    <w:rPr>
      <w:rFonts w:ascii="Times New Roman" w:hAnsi="Times New Roman"/>
      <w:sz w:val="27"/>
      <w:szCs w:val="27"/>
      <w:shd w:val="clear" w:color="auto" w:fill="FFFFFF"/>
    </w:rPr>
  </w:style>
  <w:style w:type="paragraph" w:styleId="af3">
    <w:name w:val="Body Text"/>
    <w:basedOn w:val="a"/>
    <w:link w:val="1"/>
    <w:uiPriority w:val="99"/>
    <w:rsid w:val="00EB4751"/>
    <w:pPr>
      <w:shd w:val="clear" w:color="auto" w:fill="FFFFFF"/>
      <w:spacing w:after="360" w:line="370" w:lineRule="exact"/>
      <w:ind w:hanging="380"/>
      <w:jc w:val="center"/>
    </w:pPr>
    <w:rPr>
      <w:sz w:val="27"/>
      <w:szCs w:val="27"/>
    </w:rPr>
  </w:style>
  <w:style w:type="character" w:customStyle="1" w:styleId="af4">
    <w:name w:val="Основной текст Знак"/>
    <w:basedOn w:val="a0"/>
    <w:uiPriority w:val="99"/>
    <w:semiHidden/>
    <w:rsid w:val="00EB4751"/>
    <w:rPr>
      <w:rFonts w:ascii="Times New Roman" w:hAnsi="Times New Roman"/>
      <w:sz w:val="28"/>
      <w:szCs w:val="28"/>
    </w:rPr>
  </w:style>
  <w:style w:type="character" w:customStyle="1" w:styleId="15">
    <w:name w:val="Основной текст (15)_"/>
    <w:basedOn w:val="a0"/>
    <w:link w:val="150"/>
    <w:uiPriority w:val="99"/>
    <w:rsid w:val="00EB4751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EB4751"/>
    <w:rPr>
      <w:rFonts w:ascii="Consolas" w:hAnsi="Consolas" w:cs="Consolas"/>
      <w:b/>
      <w:bCs/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EB4751"/>
    <w:pPr>
      <w:shd w:val="clear" w:color="auto" w:fill="FFFFFF"/>
      <w:spacing w:after="0" w:line="240" w:lineRule="atLeast"/>
      <w:jc w:val="both"/>
    </w:pPr>
    <w:rPr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uiPriority w:val="99"/>
    <w:rsid w:val="00EB4751"/>
    <w:pPr>
      <w:shd w:val="clear" w:color="auto" w:fill="FFFFFF"/>
      <w:spacing w:after="0" w:line="240" w:lineRule="atLeast"/>
    </w:pPr>
    <w:rPr>
      <w:rFonts w:ascii="Consolas" w:hAnsi="Consolas" w:cs="Consolas"/>
      <w:b/>
      <w:bCs/>
      <w:noProof/>
      <w:sz w:val="22"/>
      <w:szCs w:val="22"/>
    </w:rPr>
  </w:style>
  <w:style w:type="table" w:customStyle="1" w:styleId="TableGrid">
    <w:name w:val="TableGrid"/>
    <w:rsid w:val="007F2643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D752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Обычный + 10 пт"/>
    <w:aliases w:val="По центру"/>
    <w:basedOn w:val="a"/>
    <w:rsid w:val="00411976"/>
    <w:pPr>
      <w:spacing w:after="0" w:line="240" w:lineRule="auto"/>
      <w:jc w:val="center"/>
    </w:pPr>
    <w:rPr>
      <w:sz w:val="20"/>
      <w:szCs w:val="20"/>
    </w:rPr>
  </w:style>
  <w:style w:type="paragraph" w:customStyle="1" w:styleId="Default">
    <w:name w:val="Default"/>
    <w:rsid w:val="00016F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ontStyle428">
    <w:name w:val="Font Style428"/>
    <w:rsid w:val="00016F06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016F0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xmsolistparagraph">
    <w:name w:val="x_msolistparagraph"/>
    <w:basedOn w:val="a"/>
    <w:rsid w:val="0091622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D0282"/>
    <w:pPr>
      <w:widowControl w:val="0"/>
      <w:autoSpaceDE w:val="0"/>
      <w:autoSpaceDN w:val="0"/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1158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194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urait.ru/bcode/55990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60962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8A244-893E-48ED-BD04-5AFBBDBE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Кафедра Философии</cp:lastModifiedBy>
  <cp:revision>2</cp:revision>
  <cp:lastPrinted>2025-09-24T12:05:00Z</cp:lastPrinted>
  <dcterms:created xsi:type="dcterms:W3CDTF">2025-09-25T06:24:00Z</dcterms:created>
  <dcterms:modified xsi:type="dcterms:W3CDTF">2025-09-25T06:24:00Z</dcterms:modified>
</cp:coreProperties>
</file>